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9930D" w14:textId="05A03983" w:rsidR="00D860BC" w:rsidRDefault="00D860BC"/>
    <w:tbl>
      <w:tblPr>
        <w:tblStyle w:val="TableGrid"/>
        <w:tblpPr w:leftFromText="180" w:rightFromText="180" w:horzAnchor="margin" w:tblpY="2370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2B2795" w14:paraId="06A4E037" w14:textId="77777777" w:rsidTr="00CF59AB">
        <w:tc>
          <w:tcPr>
            <w:tcW w:w="4649" w:type="dxa"/>
          </w:tcPr>
          <w:p w14:paraId="06C94C2E" w14:textId="66D1568A" w:rsidR="002B2795" w:rsidRDefault="00735D4B" w:rsidP="00CF59AB">
            <w:pPr>
              <w:rPr>
                <w:rFonts w:ascii="Calibri" w:hAnsi="Calibri" w:cs="Calibri"/>
                <w:sz w:val="28"/>
                <w:szCs w:val="28"/>
              </w:rPr>
            </w:pPr>
            <w:r w:rsidRPr="00CF59AB">
              <w:rPr>
                <w:rFonts w:ascii="Calibri" w:hAnsi="Calibri" w:cs="Calibri"/>
                <w:sz w:val="28"/>
                <w:szCs w:val="28"/>
              </w:rPr>
              <w:t>The inspector is p</w:t>
            </w:r>
            <w:r w:rsidR="008F27B0" w:rsidRPr="00CF59AB">
              <w:rPr>
                <w:rFonts w:ascii="Calibri" w:hAnsi="Calibri" w:cs="Calibri"/>
                <w:sz w:val="28"/>
                <w:szCs w:val="28"/>
              </w:rPr>
              <w:t xml:space="preserve">rimarily focused </w:t>
            </w:r>
            <w:r w:rsidR="00CE4D38">
              <w:rPr>
                <w:rFonts w:ascii="Calibri" w:hAnsi="Calibri" w:cs="Calibri"/>
                <w:sz w:val="28"/>
                <w:szCs w:val="28"/>
              </w:rPr>
              <w:t>on</w:t>
            </w:r>
            <w:r w:rsidR="008F27B0" w:rsidRPr="00CF59AB">
              <w:rPr>
                <w:rFonts w:ascii="Calibri" w:hAnsi="Calibri" w:cs="Calibri"/>
                <w:sz w:val="28"/>
                <w:szCs w:val="28"/>
              </w:rPr>
              <w:t xml:space="preserve"> solving Eva Smith’s murder.</w:t>
            </w:r>
          </w:p>
          <w:p w14:paraId="0188A8FB" w14:textId="77777777" w:rsidR="00CF59AB" w:rsidRDefault="00CF59AB" w:rsidP="00CF59AB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34A8E6EF" w14:textId="30225954" w:rsidR="00CF59AB" w:rsidRPr="00CF59AB" w:rsidRDefault="00CF59AB" w:rsidP="00CF59AB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4649" w:type="dxa"/>
          </w:tcPr>
          <w:p w14:paraId="4EB02016" w14:textId="231E0E48" w:rsidR="002B2795" w:rsidRPr="00CF59AB" w:rsidRDefault="002046F0" w:rsidP="00CF59AB">
            <w:pPr>
              <w:rPr>
                <w:rFonts w:ascii="Calibri" w:hAnsi="Calibri" w:cs="Calibri"/>
                <w:sz w:val="28"/>
                <w:szCs w:val="28"/>
              </w:rPr>
            </w:pPr>
            <w:r w:rsidRPr="00CF59AB">
              <w:rPr>
                <w:rFonts w:ascii="Calibri" w:hAnsi="Calibri" w:cs="Calibri"/>
                <w:sz w:val="28"/>
                <w:szCs w:val="28"/>
              </w:rPr>
              <w:t xml:space="preserve">The </w:t>
            </w:r>
            <w:r w:rsidR="00CE4D38">
              <w:rPr>
                <w:rFonts w:ascii="Calibri" w:hAnsi="Calibri" w:cs="Calibri"/>
                <w:sz w:val="28"/>
                <w:szCs w:val="28"/>
              </w:rPr>
              <w:t>Birlings'</w:t>
            </w:r>
            <w:r w:rsidR="0030674C" w:rsidRPr="00CF59AB">
              <w:rPr>
                <w:rFonts w:ascii="Calibri" w:hAnsi="Calibri" w:cs="Calibri"/>
                <w:sz w:val="28"/>
                <w:szCs w:val="28"/>
              </w:rPr>
              <w:t xml:space="preserve"> social status </w:t>
            </w:r>
            <w:r w:rsidR="005A3C54">
              <w:rPr>
                <w:rFonts w:ascii="Calibri" w:hAnsi="Calibri" w:cs="Calibri"/>
                <w:sz w:val="28"/>
                <w:szCs w:val="28"/>
              </w:rPr>
              <w:t>i</w:t>
            </w:r>
            <w:r w:rsidR="0030674C" w:rsidRPr="00CF59AB">
              <w:rPr>
                <w:rFonts w:ascii="Calibri" w:hAnsi="Calibri" w:cs="Calibri"/>
                <w:sz w:val="28"/>
                <w:szCs w:val="28"/>
              </w:rPr>
              <w:t>s unaffected by the Inspector’s revelations.</w:t>
            </w:r>
          </w:p>
        </w:tc>
        <w:tc>
          <w:tcPr>
            <w:tcW w:w="4650" w:type="dxa"/>
          </w:tcPr>
          <w:p w14:paraId="55CBCDD9" w14:textId="1155707B" w:rsidR="002B2795" w:rsidRPr="00CF59AB" w:rsidRDefault="0030674C" w:rsidP="00CF59AB">
            <w:pPr>
              <w:rPr>
                <w:rFonts w:ascii="Calibri" w:hAnsi="Calibri" w:cs="Calibri"/>
                <w:sz w:val="28"/>
                <w:szCs w:val="28"/>
              </w:rPr>
            </w:pPr>
            <w:r w:rsidRPr="00CF59AB">
              <w:rPr>
                <w:rFonts w:ascii="Calibri" w:hAnsi="Calibri" w:cs="Calibri"/>
                <w:sz w:val="28"/>
                <w:szCs w:val="28"/>
              </w:rPr>
              <w:t xml:space="preserve">Eva Smith’s </w:t>
            </w:r>
            <w:r w:rsidR="00CF59AB" w:rsidRPr="00CF59AB">
              <w:rPr>
                <w:rFonts w:ascii="Calibri" w:hAnsi="Calibri" w:cs="Calibri"/>
                <w:sz w:val="28"/>
                <w:szCs w:val="28"/>
              </w:rPr>
              <w:t>death is the only tragedy highlighted in the play.</w:t>
            </w:r>
          </w:p>
        </w:tc>
      </w:tr>
      <w:tr w:rsidR="002B2795" w14:paraId="3ED15E0E" w14:textId="77777777" w:rsidTr="00CF59AB">
        <w:tc>
          <w:tcPr>
            <w:tcW w:w="4649" w:type="dxa"/>
          </w:tcPr>
          <w:p w14:paraId="64679FA7" w14:textId="77777777" w:rsidR="00CF59AB" w:rsidRDefault="008F27B0" w:rsidP="00CF59AB">
            <w:pPr>
              <w:rPr>
                <w:rFonts w:ascii="Calibri" w:hAnsi="Calibri" w:cs="Calibri"/>
                <w:sz w:val="28"/>
                <w:szCs w:val="28"/>
              </w:rPr>
            </w:pPr>
            <w:r w:rsidRPr="00CF59AB">
              <w:rPr>
                <w:rFonts w:ascii="Calibri" w:hAnsi="Calibri" w:cs="Calibri"/>
                <w:sz w:val="28"/>
                <w:szCs w:val="28"/>
              </w:rPr>
              <w:t xml:space="preserve">The play </w:t>
            </w:r>
            <w:r w:rsidR="00FA7DA2" w:rsidRPr="00CF59AB">
              <w:rPr>
                <w:rFonts w:ascii="Calibri" w:hAnsi="Calibri" w:cs="Calibri"/>
                <w:sz w:val="28"/>
                <w:szCs w:val="28"/>
              </w:rPr>
              <w:t>ends with the Inspector revealing that Eva Smith never existed.</w:t>
            </w:r>
          </w:p>
          <w:p w14:paraId="106566EF" w14:textId="77777777" w:rsidR="00CF59AB" w:rsidRDefault="00CF59AB" w:rsidP="00CF59AB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04D3EA4E" w14:textId="77777777" w:rsidR="00CF59AB" w:rsidRDefault="00CF59AB" w:rsidP="00CF59AB">
            <w:pPr>
              <w:rPr>
                <w:rFonts w:ascii="Calibri" w:hAnsi="Calibri" w:cs="Calibri"/>
                <w:sz w:val="28"/>
                <w:szCs w:val="28"/>
              </w:rPr>
            </w:pPr>
          </w:p>
          <w:p w14:paraId="7E3A6469" w14:textId="1D2A8F9B" w:rsidR="002B2795" w:rsidRPr="00CF59AB" w:rsidRDefault="00FA7DA2" w:rsidP="00CF59AB">
            <w:pPr>
              <w:rPr>
                <w:rFonts w:ascii="Calibri" w:hAnsi="Calibri" w:cs="Calibri"/>
                <w:sz w:val="28"/>
                <w:szCs w:val="28"/>
              </w:rPr>
            </w:pPr>
            <w:r w:rsidRPr="00CF59AB">
              <w:rPr>
                <w:rFonts w:ascii="Calibri" w:hAnsi="Calibri" w:cs="Calibri"/>
                <w:sz w:val="28"/>
                <w:szCs w:val="28"/>
              </w:rPr>
              <w:t xml:space="preserve"> </w:t>
            </w:r>
          </w:p>
        </w:tc>
        <w:tc>
          <w:tcPr>
            <w:tcW w:w="4649" w:type="dxa"/>
          </w:tcPr>
          <w:p w14:paraId="212B0675" w14:textId="50D06044" w:rsidR="002B2795" w:rsidRPr="00CF59AB" w:rsidRDefault="002B2795" w:rsidP="00CF59AB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CF59AB">
              <w:rPr>
                <w:rFonts w:ascii="Calibri" w:hAnsi="Calibri" w:cs="Calibri"/>
                <w:b/>
                <w:bCs/>
                <w:sz w:val="28"/>
                <w:szCs w:val="28"/>
              </w:rPr>
              <w:t>Find and fix</w:t>
            </w:r>
          </w:p>
        </w:tc>
        <w:tc>
          <w:tcPr>
            <w:tcW w:w="4650" w:type="dxa"/>
          </w:tcPr>
          <w:p w14:paraId="0AA38927" w14:textId="686D453F" w:rsidR="002B2795" w:rsidRPr="00CF59AB" w:rsidRDefault="00FA7DA2" w:rsidP="00CF59AB">
            <w:pPr>
              <w:rPr>
                <w:rFonts w:ascii="Calibri" w:hAnsi="Calibri" w:cs="Calibri"/>
                <w:sz w:val="28"/>
                <w:szCs w:val="28"/>
              </w:rPr>
            </w:pPr>
            <w:r w:rsidRPr="00CF59AB">
              <w:rPr>
                <w:rFonts w:ascii="Calibri" w:hAnsi="Calibri" w:cs="Calibri"/>
                <w:sz w:val="28"/>
                <w:szCs w:val="28"/>
              </w:rPr>
              <w:t xml:space="preserve">The Inspector represents the legal </w:t>
            </w:r>
            <w:r w:rsidR="00DB1840" w:rsidRPr="00CF59AB">
              <w:rPr>
                <w:rFonts w:ascii="Calibri" w:hAnsi="Calibri" w:cs="Calibri"/>
                <w:sz w:val="28"/>
                <w:szCs w:val="28"/>
              </w:rPr>
              <w:t xml:space="preserve">justice system, ensuring the Birlings face punishment. </w:t>
            </w:r>
          </w:p>
        </w:tc>
      </w:tr>
      <w:tr w:rsidR="00FA7DA2" w14:paraId="2A976D7E" w14:textId="77777777" w:rsidTr="00CF59AB">
        <w:tc>
          <w:tcPr>
            <w:tcW w:w="4649" w:type="dxa"/>
          </w:tcPr>
          <w:p w14:paraId="4A747147" w14:textId="77777777" w:rsidR="00FA7DA2" w:rsidRDefault="00FA7DA2" w:rsidP="00CF59AB"/>
          <w:p w14:paraId="2AEFDC35" w14:textId="77777777" w:rsidR="00CF59AB" w:rsidRDefault="00CF59AB" w:rsidP="00CF59AB"/>
          <w:p w14:paraId="73F94DFF" w14:textId="77777777" w:rsidR="00CF59AB" w:rsidRDefault="00CF59AB" w:rsidP="00CF59AB"/>
          <w:p w14:paraId="24C42F7A" w14:textId="77777777" w:rsidR="00CF59AB" w:rsidRDefault="00CF59AB" w:rsidP="00CF59AB"/>
          <w:p w14:paraId="58166F7E" w14:textId="77777777" w:rsidR="00CF59AB" w:rsidRDefault="00CF59AB" w:rsidP="00CF59AB"/>
          <w:p w14:paraId="0D8FA2C5" w14:textId="77777777" w:rsidR="00CF59AB" w:rsidRDefault="00CF59AB" w:rsidP="00CF59AB"/>
        </w:tc>
        <w:tc>
          <w:tcPr>
            <w:tcW w:w="4649" w:type="dxa"/>
          </w:tcPr>
          <w:p w14:paraId="5A640D92" w14:textId="77777777" w:rsidR="00FA7DA2" w:rsidRDefault="00FA7DA2" w:rsidP="00CF59AB"/>
        </w:tc>
        <w:tc>
          <w:tcPr>
            <w:tcW w:w="4650" w:type="dxa"/>
          </w:tcPr>
          <w:p w14:paraId="4B69881C" w14:textId="77777777" w:rsidR="00FA7DA2" w:rsidRDefault="00FA7DA2" w:rsidP="00CF59AB"/>
        </w:tc>
      </w:tr>
    </w:tbl>
    <w:p w14:paraId="13CC1692" w14:textId="59F11D7C" w:rsidR="00CF59AB" w:rsidRDefault="00CF59AB" w:rsidP="00735D4B">
      <w:pPr>
        <w:pStyle w:val="NormalWeb"/>
        <w:rPr>
          <w:rStyle w:val="Strong"/>
          <w:rFonts w:eastAsiaTheme="majorEastAsia"/>
        </w:rPr>
      </w:pPr>
    </w:p>
    <w:p w14:paraId="7FED3D46" w14:textId="2968D30C" w:rsidR="00161C04" w:rsidRDefault="00161C04"/>
    <w:sectPr w:rsidR="00161C04" w:rsidSect="00161C0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0BC"/>
    <w:rsid w:val="00161C04"/>
    <w:rsid w:val="002046F0"/>
    <w:rsid w:val="002B2795"/>
    <w:rsid w:val="0030674C"/>
    <w:rsid w:val="00317B4B"/>
    <w:rsid w:val="003425E5"/>
    <w:rsid w:val="003A684F"/>
    <w:rsid w:val="0041030E"/>
    <w:rsid w:val="004C49B5"/>
    <w:rsid w:val="005A3C54"/>
    <w:rsid w:val="005F427F"/>
    <w:rsid w:val="00735D4B"/>
    <w:rsid w:val="007665B1"/>
    <w:rsid w:val="008F27B0"/>
    <w:rsid w:val="00C72C47"/>
    <w:rsid w:val="00CE4D38"/>
    <w:rsid w:val="00CF59AB"/>
    <w:rsid w:val="00D860BC"/>
    <w:rsid w:val="00DB1840"/>
    <w:rsid w:val="00FA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DAF09A"/>
  <w15:chartTrackingRefBased/>
  <w15:docId w15:val="{93E84F6A-6C44-4E09-B2EB-2BF855A4F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60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60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60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60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60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60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60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60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60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60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60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60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60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60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60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60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60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60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60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60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60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60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60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60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60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60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60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60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60B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B27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35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735D4B"/>
    <w:rPr>
      <w:b/>
      <w:bCs/>
    </w:rPr>
  </w:style>
  <w:style w:type="character" w:styleId="Emphasis">
    <w:name w:val="Emphasis"/>
    <w:basedOn w:val="DefaultParagraphFont"/>
    <w:uiPriority w:val="20"/>
    <w:qFormat/>
    <w:rsid w:val="00735D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2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321</Characters>
  <Application>Microsoft Office Word</Application>
  <DocSecurity>0</DocSecurity>
  <Lines>27</Lines>
  <Paragraphs>6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Hussain</dc:creator>
  <cp:keywords/>
  <dc:description/>
  <cp:lastModifiedBy>Miriam Hussain</cp:lastModifiedBy>
  <cp:revision>5</cp:revision>
  <dcterms:created xsi:type="dcterms:W3CDTF">2025-04-25T05:15:00Z</dcterms:created>
  <dcterms:modified xsi:type="dcterms:W3CDTF">2025-04-25T06:56:00Z</dcterms:modified>
</cp:coreProperties>
</file>